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3992D" w14:textId="770CF29B" w:rsidR="004330C6" w:rsidRPr="00FA7A50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  <w:r>
        <w:rPr>
          <w:rFonts w:ascii="Calibri" w:hAnsi="Calibri"/>
          <w:sz w:val="52"/>
        </w:rPr>
        <w:t>Comunicato stampa</w:t>
      </w:r>
    </w:p>
    <w:p w14:paraId="16383BF3" w14:textId="77777777" w:rsidR="004330C6" w:rsidRPr="00FA7A50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0660A2A3" w14:textId="77777777" w:rsidR="004330C6" w:rsidRPr="00FA7A50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30DD557C" w14:textId="75072D4E" w:rsidR="00780A4D" w:rsidRPr="00FA7A50" w:rsidRDefault="00AC19A9" w:rsidP="00C028A4">
      <w:pPr>
        <w:rPr>
          <w:rFonts w:ascii="Calibri" w:hAnsi="Calibri" w:cs="Calibri"/>
          <w:b/>
          <w:sz w:val="44"/>
          <w:szCs w:val="44"/>
        </w:rPr>
      </w:pPr>
      <w:r w:rsidRPr="002A4FB5">
        <w:rPr>
          <w:rFonts w:ascii="Calibri" w:hAnsi="Calibri"/>
          <w:b/>
          <w:color w:val="000000" w:themeColor="text1"/>
          <w:sz w:val="44"/>
        </w:rPr>
        <w:t xml:space="preserve">One Fixture. Any Scenario. </w:t>
      </w:r>
      <w:r>
        <w:rPr>
          <w:rFonts w:ascii="Calibri" w:hAnsi="Calibri"/>
          <w:b/>
          <w:sz w:val="44"/>
        </w:rPr>
        <w:t>– Cameo presenta il nuovo wash light LED ZENIT® W600 G2 IP65</w:t>
      </w:r>
    </w:p>
    <w:p w14:paraId="1E1BB173" w14:textId="77777777" w:rsidR="009D2B82" w:rsidRPr="00FA7A50" w:rsidRDefault="009D2B82" w:rsidP="00C028A4">
      <w:pPr>
        <w:rPr>
          <w:rFonts w:ascii="Calibri" w:hAnsi="Calibri" w:cs="Calibri"/>
          <w:b/>
          <w:color w:val="0D0D0D" w:themeColor="text1" w:themeTint="F2"/>
          <w:sz w:val="44"/>
          <w:szCs w:val="44"/>
          <w:bdr w:val="none" w:sz="0" w:space="0" w:color="auto" w:frame="1"/>
        </w:rPr>
      </w:pPr>
    </w:p>
    <w:p w14:paraId="769E8F9F" w14:textId="0DDD84BF" w:rsidR="009D2B82" w:rsidRPr="00FA7A50" w:rsidRDefault="007D7F23" w:rsidP="002F20E1">
      <w:pPr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Neu-Anspach –</w:t>
      </w:r>
      <w:r>
        <w:rPr>
          <w:rFonts w:ascii="Calibri" w:hAnsi="Calibri"/>
          <w:b/>
          <w:color w:val="000000" w:themeColor="text1"/>
          <w:sz w:val="22"/>
          <w:bdr w:val="none" w:sz="0" w:space="0" w:color="auto" w:frame="1"/>
        </w:rPr>
        <w:t xml:space="preserve">12 gennaio 2026 </w:t>
      </w: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– Con ZENIT W600 G2, Cameo presenta la seconda generazione del suo faro di maggior successo. Il successore del famoso wash light a LED IP65 combina una maggiore potenza luminosa, uno spettro di colori più ampio e una gestione ottimizzata in un design compatto adatto all'uso in tour e all'esterno.</w:t>
      </w:r>
    </w:p>
    <w:p w14:paraId="51F5C37A" w14:textId="77777777" w:rsidR="009D2B82" w:rsidRPr="00FA7A50" w:rsidRDefault="009D2B82" w:rsidP="002F20E1">
      <w:pPr>
        <w:rPr>
          <w:rFonts w:ascii="Calibri" w:hAnsi="Calibri" w:cs="Calibri"/>
          <w:b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41A859E4" w14:textId="3718BAC8" w:rsidR="004968A8" w:rsidRPr="00FA7A50" w:rsidRDefault="004968A8" w:rsidP="004968A8">
      <w:pPr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Il cuore di ZENIT W600 G2 è il nuovo motore LED RGBALC con 40 LED da 50 W, che offre un flusso luminoso fino a 32.000 lumen con un consumo energetico di 660 watt. In combinazione con la tecnologia di miscelazione dei colori </w:t>
      </w:r>
      <w:r w:rsidRPr="00FA7A50">
        <w:rPr>
          <w:rFonts w:ascii="Calibri" w:hAnsi="Calibri"/>
          <w:bCs/>
          <w:sz w:val="22"/>
          <w:szCs w:val="22"/>
        </w:rPr>
        <w:t>XColour™</w:t>
      </w: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 xml:space="preserve"> calibrata, ZENIT W600 G2 produce uno spettro di colori naturale e senza soluzione di continuità con valori di riproduzione eccellenti (CRI 98, TLCI 95), ideale per l'uso in teatri, TV, eventi e su grandi palcoscenici per eventi dal vivo. </w:t>
      </w:r>
    </w:p>
    <w:p w14:paraId="728D667A" w14:textId="77777777" w:rsidR="004968A8" w:rsidRPr="00FA7A50" w:rsidRDefault="004968A8" w:rsidP="004968A8">
      <w:pPr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08A0EE84" w14:textId="3B1816A2" w:rsidR="004968A8" w:rsidRPr="00FA7A50" w:rsidRDefault="006266FA" w:rsidP="004968A8">
      <w:pPr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Inoltre, Cameo sta ampliando in modo significativo le possibilità creative rispetto al modello precedente: grazie al raggruppamento senza soluzione di continuità di più unità (verticali e orizzontali) e al nuovo frost elettronico SnapMag® FX, che consente transizioni rapide nell'intervallo da 18° a 54° (angolo del fascio), ZENIT W600 G2 apre la massima libertà creativa in un'ampia varietà di applicazioni.</w:t>
      </w:r>
    </w:p>
    <w:p w14:paraId="0E20CCB9" w14:textId="77777777" w:rsidR="00567287" w:rsidRPr="00FA7A50" w:rsidRDefault="00567287" w:rsidP="004968A8">
      <w:pPr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7B966F1B" w14:textId="44198300" w:rsidR="00567287" w:rsidRPr="00FA7A50" w:rsidRDefault="00567287" w:rsidP="004968A8">
      <w:pPr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  <w:r>
        <w:rPr>
          <w:rFonts w:ascii="Calibri" w:hAnsi="Calibri"/>
          <w:color w:val="0D0D0D" w:themeColor="text1" w:themeTint="F2"/>
          <w:sz w:val="22"/>
          <w:bdr w:val="none" w:sz="0" w:space="0" w:color="auto" w:frame="1"/>
        </w:rPr>
        <w:t>Oltre che sull'aumento delle prestazioni, lo sviluppo di ZENIT W600 G2 si è concentrato soprattutto sull'esperienza quotidiana dell'utente. Sulla base del feedback di numerosi lighting designer e tecnici, la gestione del wash light è stata ottimizzata in modo mirato. Le nuove maniglie integrate, un'ulteriore maniglia pieghevole sulla parte superiore e gli occhielli di sicurezza posizionati in modo ottimale facilitano il montaggio e fanno risparmiare tempo prezioso durante le operazioni di montaggio e smontaggio. Nonostante la maggiore potenza, il wash light IP65 pesa solo 12,9 kg, il che lo rende particolarmente maneggevole per gli eventi quotidiani e le tournée.</w:t>
      </w:r>
    </w:p>
    <w:p w14:paraId="05F056BD" w14:textId="77777777" w:rsidR="006266FA" w:rsidRPr="00FA7A50" w:rsidRDefault="006266FA" w:rsidP="004968A8">
      <w:pPr>
        <w:rPr>
          <w:rFonts w:ascii="Calibri" w:hAnsi="Calibri" w:cs="Calibri"/>
          <w:bCs/>
          <w:color w:val="0D0D0D" w:themeColor="text1" w:themeTint="F2"/>
          <w:sz w:val="22"/>
          <w:szCs w:val="22"/>
          <w:bdr w:val="none" w:sz="0" w:space="0" w:color="auto" w:frame="1"/>
        </w:rPr>
      </w:pPr>
    </w:p>
    <w:p w14:paraId="2327D135" w14:textId="4BC65EFD" w:rsidR="00272398" w:rsidRPr="00FA7A50" w:rsidRDefault="00790FDC" w:rsidP="00272398">
      <w:pPr>
        <w:pStyle w:val="KeinLeerraum"/>
        <w:rPr>
          <w:rFonts w:ascii="Calibri" w:eastAsia="Times New Roman" w:hAnsi="Calibri" w:cs="Calibri"/>
          <w:bCs/>
          <w:kern w:val="0"/>
          <w:sz w:val="22"/>
          <w:szCs w:val="22"/>
        </w:rPr>
      </w:pPr>
      <w:r>
        <w:rPr>
          <w:rFonts w:ascii="Calibri" w:hAnsi="Calibri"/>
          <w:kern w:val="0"/>
          <w:sz w:val="22"/>
        </w:rPr>
        <w:t>Un'altra caratteristica fondamentale è la nuova app Cameo Connect, utilizzata per la prima volta su ZENIT W600 G2. L'app può essere utilizzata per configurare gli apparecchi in modo semplice e veloce tramite una connessione NFC, un vantaggio importante per i volumi elevati delle grandi produzioni. Inoltre, l'app Cameo Connect permette un accesso diretto al portale di assistenza Adam Hall, che include la diagnosi degli errori, la funzione di assistenza e gli aggiornamenti del firmware per una gestione efficiente del dispositivo.</w:t>
      </w:r>
    </w:p>
    <w:p w14:paraId="3984F548" w14:textId="77777777" w:rsidR="005D69DA" w:rsidRPr="00FA7A50" w:rsidRDefault="005D69DA" w:rsidP="00272398">
      <w:pPr>
        <w:pStyle w:val="KeinLeerraum"/>
        <w:rPr>
          <w:rFonts w:ascii="Calibri" w:eastAsia="Times New Roman" w:hAnsi="Calibri" w:cs="Calibri"/>
          <w:bCs/>
          <w:kern w:val="0"/>
          <w:sz w:val="22"/>
          <w:szCs w:val="22"/>
        </w:rPr>
      </w:pPr>
    </w:p>
    <w:p w14:paraId="131272DF" w14:textId="7D560227" w:rsidR="005D69DA" w:rsidRPr="00FA7A50" w:rsidRDefault="005D69DA" w:rsidP="00272398">
      <w:pPr>
        <w:pStyle w:val="KeinLeerraum"/>
        <w:rPr>
          <w:rFonts w:ascii="Calibri" w:hAnsi="Calibri" w:cs="Calibri"/>
          <w:bCs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</w:rPr>
        <w:t xml:space="preserve">Per i clienti esistenti, Cameo offre la massima sicurezza dell'investimento: gli accessori esistenti, come i filtri, le alette paraluce e il materiale di montaggio della serie ZENIT W600 G1 rimangono pienamente compatibili. Inoltre, la modalità legacy integrata consente di adattare l'emissione luminosa e il comportamento di oscuramento del G2 al modello precedente, in modo che i dispositivi G1 e G2 possano essere utilizzati </w:t>
      </w:r>
      <w:r>
        <w:rPr>
          <w:rFonts w:ascii="Calibri" w:hAnsi="Calibri"/>
          <w:color w:val="000000" w:themeColor="text1"/>
          <w:sz w:val="22"/>
        </w:rPr>
        <w:lastRenderedPageBreak/>
        <w:t>insieme in un progetto di illuminazione omogeneo senza problemi.</w:t>
      </w:r>
    </w:p>
    <w:p w14:paraId="3FAF8657" w14:textId="77777777" w:rsidR="005D69DA" w:rsidRPr="00FA7A50" w:rsidRDefault="005D69DA" w:rsidP="00272398">
      <w:pPr>
        <w:pStyle w:val="KeinLeerraum"/>
        <w:rPr>
          <w:rFonts w:ascii="Calibri" w:hAnsi="Calibri" w:cs="Calibri"/>
          <w:bCs/>
          <w:color w:val="000000" w:themeColor="text1"/>
          <w:sz w:val="22"/>
          <w:szCs w:val="22"/>
        </w:rPr>
      </w:pPr>
    </w:p>
    <w:p w14:paraId="7C99835F" w14:textId="2A1AAC5F" w:rsidR="006E2850" w:rsidRPr="00FA7A50" w:rsidRDefault="007118DC" w:rsidP="00272398">
      <w:pPr>
        <w:pStyle w:val="KeinLeerraum"/>
        <w:rPr>
          <w:rFonts w:ascii="Calibri" w:hAnsi="Calibri" w:cs="Calibri"/>
          <w:bCs/>
          <w:color w:val="000000" w:themeColor="text1"/>
          <w:sz w:val="22"/>
          <w:szCs w:val="22"/>
        </w:rPr>
      </w:pPr>
      <w:r>
        <w:rPr>
          <w:rFonts w:ascii="Calibri" w:hAnsi="Calibri"/>
          <w:b/>
          <w:color w:val="000000" w:themeColor="text1"/>
          <w:sz w:val="22"/>
        </w:rPr>
        <w:t>Stefan Czernik, Project Manager Light Technology:</w:t>
      </w:r>
      <w:r>
        <w:rPr>
          <w:rFonts w:ascii="Calibri" w:hAnsi="Calibri"/>
          <w:color w:val="000000" w:themeColor="text1"/>
          <w:sz w:val="22"/>
        </w:rPr>
        <w:t xml:space="preserve"> " ZENIT W600 G2 è il risultato di un dialogo molto stretto con gli utenti dei settori delle tournée/noleggio, broadcast, aziende e di altri settori. Il risultato è un apparecchio che rappresenta il logico passo successivo nello sviluppo di un concetto già collaudato."</w:t>
      </w:r>
    </w:p>
    <w:p w14:paraId="6792D23F" w14:textId="77777777" w:rsidR="00800DBD" w:rsidRPr="00FA7A50" w:rsidRDefault="00800DBD" w:rsidP="00272398">
      <w:pPr>
        <w:pStyle w:val="KeinLeerraum"/>
        <w:rPr>
          <w:rFonts w:ascii="Calibri" w:hAnsi="Calibri" w:cs="Calibri"/>
          <w:bCs/>
          <w:color w:val="000000" w:themeColor="text1"/>
          <w:sz w:val="22"/>
          <w:szCs w:val="22"/>
        </w:rPr>
      </w:pPr>
    </w:p>
    <w:p w14:paraId="72791235" w14:textId="523F305B" w:rsidR="00DB753C" w:rsidRPr="00FA7A50" w:rsidRDefault="00FB6799" w:rsidP="00272398">
      <w:pPr>
        <w:pStyle w:val="KeinLeerraum"/>
        <w:rPr>
          <w:rFonts w:ascii="Calibri" w:hAnsi="Calibri" w:cs="Calibri"/>
          <w:bCs/>
          <w:color w:val="000000" w:themeColor="text1"/>
          <w:sz w:val="22"/>
          <w:szCs w:val="22"/>
        </w:rPr>
      </w:pPr>
      <w:r>
        <w:rPr>
          <w:rFonts w:ascii="Calibri" w:hAnsi="Calibri"/>
          <w:b/>
          <w:color w:val="000000" w:themeColor="text1"/>
          <w:sz w:val="22"/>
        </w:rPr>
        <w:t xml:space="preserve">Daniel Wrase, Senior Product Manager, Light Technology: </w:t>
      </w:r>
      <w:r>
        <w:rPr>
          <w:rFonts w:ascii="Calibri" w:hAnsi="Calibri"/>
          <w:color w:val="000000" w:themeColor="text1"/>
          <w:sz w:val="22"/>
        </w:rPr>
        <w:t>"ZENIT W600 è stato utilizzato su innumerevoli palcoscenici in tutto il mondo e si è affermato come un vero e proprio standard del settore. Con ZENIT W600 G2, continuiamo questa storia di successo e offriamo ai nostri clienti un wash light moderno e a prova di futuro che porta le prestazioni, la flessibilità e la creatività a un nuovo livello."</w:t>
      </w:r>
    </w:p>
    <w:p w14:paraId="007F3DDD" w14:textId="77777777" w:rsidR="00DB753C" w:rsidRPr="00FA7A50" w:rsidRDefault="00DB753C" w:rsidP="00272398">
      <w:pPr>
        <w:pStyle w:val="KeinLeerraum"/>
        <w:rPr>
          <w:rFonts w:ascii="Calibri" w:hAnsi="Calibri" w:cs="Calibri"/>
          <w:bCs/>
          <w:color w:val="000000" w:themeColor="text1"/>
          <w:sz w:val="22"/>
          <w:szCs w:val="22"/>
        </w:rPr>
      </w:pPr>
    </w:p>
    <w:p w14:paraId="5A43879D" w14:textId="34DF38B8" w:rsidR="005D69DA" w:rsidRPr="00FA7A50" w:rsidRDefault="005D69DA" w:rsidP="00272398">
      <w:pPr>
        <w:pStyle w:val="KeinLeerraum"/>
        <w:rPr>
          <w:rFonts w:ascii="Calibri" w:hAnsi="Calibri" w:cs="Calibri"/>
          <w:bCs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</w:rPr>
        <w:t>Cameo ZENIT W600 G2 è disponibile da subito.</w:t>
      </w:r>
    </w:p>
    <w:p w14:paraId="591C07D0" w14:textId="77777777" w:rsidR="0030016C" w:rsidRPr="00FA7A50" w:rsidRDefault="0030016C" w:rsidP="00272398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4991915B" w14:textId="6AFE25DC" w:rsidR="00272398" w:rsidRPr="002A4FB5" w:rsidRDefault="00272398" w:rsidP="00272398">
      <w:pPr>
        <w:pStyle w:val="KeinLeerraum"/>
        <w:rPr>
          <w:rFonts w:ascii="Calibri" w:hAnsi="Calibri" w:cs="Calibri"/>
          <w:color w:val="000000" w:themeColor="text1"/>
          <w:sz w:val="22"/>
          <w:szCs w:val="22"/>
        </w:rPr>
      </w:pPr>
      <w:r w:rsidRPr="002A4FB5">
        <w:rPr>
          <w:rFonts w:ascii="Calibri" w:hAnsi="Calibri"/>
          <w:color w:val="000000" w:themeColor="text1"/>
          <w:sz w:val="22"/>
        </w:rPr>
        <w:t>#Cameo  #ForLumenBeings  #ProLighting  #EngineeringFascination</w:t>
      </w:r>
    </w:p>
    <w:p w14:paraId="70822540" w14:textId="77777777" w:rsidR="00272398" w:rsidRPr="00FA7A50" w:rsidRDefault="00272398" w:rsidP="00272398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</w:rPr>
      </w:pPr>
    </w:p>
    <w:p w14:paraId="4BDBF63F" w14:textId="77777777" w:rsidR="00272398" w:rsidRPr="00FA7A50" w:rsidRDefault="00272398" w:rsidP="00272398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/>
          <w:b/>
          <w:sz w:val="22"/>
        </w:rPr>
        <w:t xml:space="preserve">Per maggiori informazioni: </w:t>
      </w:r>
    </w:p>
    <w:p w14:paraId="3D8A5085" w14:textId="1A217E82" w:rsidR="00272398" w:rsidRPr="002A4FB5" w:rsidRDefault="00272398" w:rsidP="00272398">
      <w:pPr>
        <w:rPr>
          <w:rStyle w:val="Hyperlink"/>
          <w:rFonts w:ascii="Calibri" w:hAnsi="Calibri" w:cs="Calibri"/>
          <w:color w:val="000000" w:themeColor="text1"/>
          <w:sz w:val="22"/>
          <w:szCs w:val="22"/>
        </w:rPr>
      </w:pPr>
      <w:hyperlink r:id="rId10" w:history="1">
        <w:r w:rsidRPr="002A4FB5">
          <w:rPr>
            <w:rStyle w:val="Hyperlink"/>
            <w:rFonts w:ascii="Calibri" w:hAnsi="Calibri"/>
            <w:color w:val="000000" w:themeColor="text1"/>
            <w:sz w:val="22"/>
          </w:rPr>
          <w:t>cameolight.com/zenit-w600-g2</w:t>
        </w:r>
      </w:hyperlink>
    </w:p>
    <w:p w14:paraId="743172BB" w14:textId="77777777" w:rsidR="00272398" w:rsidRPr="002A4FB5" w:rsidRDefault="00272398" w:rsidP="00272398">
      <w:pPr>
        <w:rPr>
          <w:rFonts w:ascii="Calibri" w:hAnsi="Calibri" w:cs="Calibri"/>
          <w:b/>
          <w:color w:val="000000" w:themeColor="text1"/>
          <w:sz w:val="22"/>
          <w:szCs w:val="22"/>
        </w:rPr>
      </w:pPr>
    </w:p>
    <w:p w14:paraId="280B7622" w14:textId="77777777" w:rsidR="00272398" w:rsidRPr="002A4FB5" w:rsidRDefault="00272398" w:rsidP="00272398">
      <w:pPr>
        <w:rPr>
          <w:rStyle w:val="Hyperlink"/>
          <w:rFonts w:ascii="Calibri" w:eastAsia="Arial" w:hAnsi="Calibri" w:cs="Calibri"/>
          <w:b/>
          <w:bCs/>
          <w:color w:val="000000" w:themeColor="text1"/>
          <w:sz w:val="22"/>
          <w:szCs w:val="22"/>
          <w:u w:val="none"/>
        </w:rPr>
      </w:pPr>
      <w:hyperlink r:id="rId11" w:history="1">
        <w:r w:rsidRPr="002A4FB5">
          <w:rPr>
            <w:rStyle w:val="Hyperlink"/>
            <w:rFonts w:ascii="Calibri" w:hAnsi="Calibri"/>
            <w:color w:val="000000" w:themeColor="text1"/>
            <w:sz w:val="22"/>
          </w:rPr>
          <w:t>adamhall.com</w:t>
        </w:r>
      </w:hyperlink>
      <w:r w:rsidRPr="002A4FB5">
        <w:rPr>
          <w:rFonts w:ascii="Calibri" w:hAnsi="Calibri"/>
          <w:color w:val="000000" w:themeColor="text1"/>
          <w:sz w:val="22"/>
          <w:szCs w:val="22"/>
          <w:u w:val="single"/>
        </w:rPr>
        <w:br/>
      </w:r>
      <w:hyperlink r:id="rId12" w:history="1">
        <w:r w:rsidRPr="002A4FB5">
          <w:rPr>
            <w:rStyle w:val="Hyperlink"/>
            <w:rFonts w:ascii="Calibri" w:hAnsi="Calibri"/>
            <w:color w:val="000000" w:themeColor="text1"/>
            <w:sz w:val="22"/>
          </w:rPr>
          <w:t>blog.adamhall.com</w:t>
        </w:r>
      </w:hyperlink>
    </w:p>
    <w:p w14:paraId="553130F3" w14:textId="77777777" w:rsidR="00035C36" w:rsidRPr="00F53016" w:rsidRDefault="00035C36" w:rsidP="004330C6">
      <w:pPr>
        <w:rPr>
          <w:rStyle w:val="Hyperlink"/>
          <w:rFonts w:ascii="Calibri" w:eastAsia="Arial" w:hAnsi="Calibri"/>
          <w:color w:val="00B0F0"/>
          <w:sz w:val="22"/>
        </w:rPr>
      </w:pPr>
    </w:p>
    <w:p w14:paraId="304EE363" w14:textId="77777777" w:rsidR="002A4FB5" w:rsidRPr="00766A18" w:rsidRDefault="002A4FB5" w:rsidP="002A4FB5">
      <w:pPr>
        <w:pStyle w:val="KeinLeerraum"/>
        <w:rPr>
          <w:rFonts w:ascii="Calibri" w:hAnsi="Calibri"/>
          <w:b/>
          <w:color w:val="808080"/>
          <w:sz w:val="18"/>
        </w:rPr>
      </w:pPr>
      <w:r>
        <w:rPr>
          <w:rFonts w:ascii="Calibri" w:hAnsi="Calibri"/>
          <w:b/>
          <w:color w:val="808080"/>
          <w:sz w:val="18"/>
        </w:rPr>
        <w:t>Informazioni su Adam Hall Group</w:t>
      </w:r>
    </w:p>
    <w:p w14:paraId="5D7607A2" w14:textId="77777777" w:rsidR="002A4FB5" w:rsidRPr="00D31732" w:rsidRDefault="002A4FB5" w:rsidP="002A4FB5">
      <w:pPr>
        <w:pStyle w:val="KeinLeerraum"/>
        <w:rPr>
          <w:rFonts w:ascii="Calibri" w:hAnsi="Calibri"/>
          <w:color w:val="808080"/>
          <w:sz w:val="18"/>
        </w:rPr>
      </w:pPr>
      <w:r>
        <w:rPr>
          <w:rFonts w:ascii="Calibri" w:hAnsi="Calibri"/>
          <w:color w:val="808080"/>
          <w:sz w:val="18"/>
        </w:rPr>
        <w:t>L’azienda tedesca Adam Hall Group è un produttore e una società di distribuzione leader di mercato che offre soluzioni nel settore della tecnologia applicata a spettacoli a partner commerciali di tutto il mondo. I destinatari sono, tra gli altri, rivenditori al dettaglio, rivenditori B2B, società di eventi live e noleggio, studi di trasmissione, integratori di sistemi e AV, imprese private e pubbliche e produttori di flightcase industriali. Con i suoi marchi</w:t>
      </w:r>
      <w:r w:rsidRPr="00766A18">
        <w:rPr>
          <w:rFonts w:ascii="Calibri" w:hAnsi="Calibri"/>
          <w:b/>
          <w:color w:val="808080"/>
          <w:sz w:val="18"/>
        </w:rPr>
        <w:t> LD Systems®, Cameo®, Gravity®, Defender®, Palmer® e Adam Hall®</w:t>
      </w:r>
      <w:r>
        <w:rPr>
          <w:rFonts w:ascii="Calibri" w:hAnsi="Calibri"/>
          <w:color w:val="808080"/>
          <w:sz w:val="18"/>
        </w:rPr>
        <w:t xml:space="preserve">, l’impresa offre un nutrito portafoglio di attrezzature tecnologiche professionali per sonorizzazione, illuminotecnica e scenotecnica, oltre a componenti per flightcase. Fondata nel 1975, Adam Hall Group nel tempo si è trasformata fino a diventare un’impresa moderna e innovativa nel settore della tecnologia per eventi. Il suo parco logistico presso la sede centrale, vicino a Francoforte sul Meno, in Germania, conta con un magazzino di oltre 14.000 metri quadrati. Grazie alla costante attenzione alla creazione di valore e all’assistenza, Adam Hall Group si è aggiudicata numerosi premi internazionali per lo sviluppo e la progettazione di prodotti innovativi e d’avanguardia, conferiti da istituzioni prestigiose quali “Red Dot”, “German Design Award” e “iF Industrie Forum Design”. LD Systems®, in collaborazione con l’agenzia di design F.A. Porsche, presenta il futuro del design dell’audio professionale con l’iconico altoparlante a colonna MAUI® P900, grazie al quale di recente ha conseguito l’ambitissimo “German Design Award”. Informazioni più approfondite su Adam Hall Group sono disponibili online su </w:t>
      </w:r>
      <w:hyperlink r:id="rId13">
        <w:r>
          <w:rPr>
            <w:rStyle w:val="Hyperlink"/>
            <w:rFonts w:ascii="Calibri" w:hAnsi="Calibri"/>
            <w:sz w:val="18"/>
          </w:rPr>
          <w:t>www.adamhall.com</w:t>
        </w:r>
      </w:hyperlink>
      <w:r w:rsidRPr="00766A18">
        <w:rPr>
          <w:rFonts w:ascii="Calibri" w:hAnsi="Calibri"/>
          <w:color w:val="808080" w:themeColor="background1" w:themeShade="80"/>
          <w:sz w:val="18"/>
        </w:rPr>
        <w:t>.</w:t>
      </w:r>
    </w:p>
    <w:p w14:paraId="11CC66ED" w14:textId="25629636" w:rsidR="000C2D39" w:rsidRPr="00FA7A50" w:rsidRDefault="000C2D39" w:rsidP="00B21639">
      <w:pPr>
        <w:pStyle w:val="KeinLeerraum"/>
        <w:rPr>
          <w:rFonts w:ascii="Arial" w:hAnsi="Arial"/>
          <w:sz w:val="20"/>
        </w:rPr>
      </w:pPr>
    </w:p>
    <w:sectPr w:rsidR="000C2D39" w:rsidRPr="00FA7A50" w:rsidSect="0046543C">
      <w:headerReference w:type="default" r:id="rId14"/>
      <w:footerReference w:type="default" r:id="rId15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883E3" w14:textId="77777777" w:rsidR="00374E36" w:rsidRDefault="00374E36" w:rsidP="004330C6">
      <w:r>
        <w:separator/>
      </w:r>
    </w:p>
  </w:endnote>
  <w:endnote w:type="continuationSeparator" w:id="0">
    <w:p w14:paraId="6404A9BF" w14:textId="77777777" w:rsidR="00374E36" w:rsidRDefault="00374E36" w:rsidP="004330C6">
      <w:r>
        <w:continuationSeparator/>
      </w:r>
    </w:p>
  </w:endnote>
  <w:endnote w:type="continuationNotice" w:id="1">
    <w:p w14:paraId="34D71736" w14:textId="77777777" w:rsidR="00374E36" w:rsidRDefault="00374E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0614" w14:textId="77777777" w:rsidR="004330C6" w:rsidRDefault="00374E36">
    <w:pPr>
      <w:pStyle w:val="Fuzeile"/>
    </w:pPr>
    <w:r>
      <w:rPr>
        <w:noProof/>
      </w:rPr>
      <w:pict w14:anchorId="43DD43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ußzeile_Brands_NEU2019" style="width:508.15pt;height:32.45pt;mso-width-percent:0;mso-height-percent:0;mso-width-percent:0;mso-height-percent:0">
          <v:imagedata r:id="rId1" o:title="Fußzeile_Brands_NEU2019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8348B" w14:textId="77777777" w:rsidR="00374E36" w:rsidRDefault="00374E36" w:rsidP="004330C6">
      <w:r>
        <w:separator/>
      </w:r>
    </w:p>
  </w:footnote>
  <w:footnote w:type="continuationSeparator" w:id="0">
    <w:p w14:paraId="0B6CE4E7" w14:textId="77777777" w:rsidR="00374E36" w:rsidRDefault="00374E36" w:rsidP="004330C6">
      <w:r>
        <w:continuationSeparator/>
      </w:r>
    </w:p>
  </w:footnote>
  <w:footnote w:type="continuationNotice" w:id="1">
    <w:p w14:paraId="78A9F66E" w14:textId="77777777" w:rsidR="00374E36" w:rsidRDefault="00374E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86509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</w:rPr>
      <w:drawing>
        <wp:inline distT="0" distB="0" distL="0" distR="0" wp14:anchorId="67267319" wp14:editId="6CEDB79B">
          <wp:extent cx="1791205" cy="654050"/>
          <wp:effectExtent l="0" t="0" r="0" b="0"/>
          <wp:docPr id="9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91205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E8DF2A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6397457"/>
    <w:multiLevelType w:val="multilevel"/>
    <w:tmpl w:val="1EBED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90968182">
    <w:abstractNumId w:val="1"/>
  </w:num>
  <w:num w:numId="2" w16cid:durableId="2142460454">
    <w:abstractNumId w:val="11"/>
  </w:num>
  <w:num w:numId="3" w16cid:durableId="778568193">
    <w:abstractNumId w:val="7"/>
  </w:num>
  <w:num w:numId="4" w16cid:durableId="1420516970">
    <w:abstractNumId w:val="13"/>
  </w:num>
  <w:num w:numId="5" w16cid:durableId="563224563">
    <w:abstractNumId w:val="4"/>
  </w:num>
  <w:num w:numId="6" w16cid:durableId="293677927">
    <w:abstractNumId w:val="5"/>
  </w:num>
  <w:num w:numId="7" w16cid:durableId="1916864066">
    <w:abstractNumId w:val="15"/>
  </w:num>
  <w:num w:numId="8" w16cid:durableId="1946421299">
    <w:abstractNumId w:val="6"/>
  </w:num>
  <w:num w:numId="9" w16cid:durableId="603999433">
    <w:abstractNumId w:val="14"/>
  </w:num>
  <w:num w:numId="10" w16cid:durableId="1348021192">
    <w:abstractNumId w:val="3"/>
  </w:num>
  <w:num w:numId="11" w16cid:durableId="315573353">
    <w:abstractNumId w:val="12"/>
  </w:num>
  <w:num w:numId="12" w16cid:durableId="1562326790">
    <w:abstractNumId w:val="9"/>
  </w:num>
  <w:num w:numId="13" w16cid:durableId="226842807">
    <w:abstractNumId w:val="17"/>
  </w:num>
  <w:num w:numId="14" w16cid:durableId="1430278190">
    <w:abstractNumId w:val="0"/>
  </w:num>
  <w:num w:numId="15" w16cid:durableId="883447404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350029113">
    <w:abstractNumId w:val="8"/>
  </w:num>
  <w:num w:numId="17" w16cid:durableId="2007130347">
    <w:abstractNumId w:val="2"/>
  </w:num>
  <w:num w:numId="18" w16cid:durableId="18439342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164E"/>
    <w:rsid w:val="00003AAC"/>
    <w:rsid w:val="00004222"/>
    <w:rsid w:val="000064B6"/>
    <w:rsid w:val="00010D62"/>
    <w:rsid w:val="00012478"/>
    <w:rsid w:val="0001272F"/>
    <w:rsid w:val="00016A96"/>
    <w:rsid w:val="0002119C"/>
    <w:rsid w:val="0002205A"/>
    <w:rsid w:val="000310C8"/>
    <w:rsid w:val="00031E80"/>
    <w:rsid w:val="000352E0"/>
    <w:rsid w:val="0003571C"/>
    <w:rsid w:val="00035C36"/>
    <w:rsid w:val="00042DFF"/>
    <w:rsid w:val="00060F5F"/>
    <w:rsid w:val="000619FA"/>
    <w:rsid w:val="00062A99"/>
    <w:rsid w:val="00063E65"/>
    <w:rsid w:val="000818EA"/>
    <w:rsid w:val="00086C2C"/>
    <w:rsid w:val="00092CF3"/>
    <w:rsid w:val="00092E57"/>
    <w:rsid w:val="00093AB0"/>
    <w:rsid w:val="00094AE6"/>
    <w:rsid w:val="000A5344"/>
    <w:rsid w:val="000B4089"/>
    <w:rsid w:val="000C2D39"/>
    <w:rsid w:val="000C5BAB"/>
    <w:rsid w:val="000C6A86"/>
    <w:rsid w:val="000D0529"/>
    <w:rsid w:val="000E3EBF"/>
    <w:rsid w:val="00103F7F"/>
    <w:rsid w:val="001043B2"/>
    <w:rsid w:val="00111329"/>
    <w:rsid w:val="001147DE"/>
    <w:rsid w:val="00117B88"/>
    <w:rsid w:val="00124F49"/>
    <w:rsid w:val="00131BD6"/>
    <w:rsid w:val="00132232"/>
    <w:rsid w:val="00134EF8"/>
    <w:rsid w:val="00135BAE"/>
    <w:rsid w:val="00142325"/>
    <w:rsid w:val="0014332E"/>
    <w:rsid w:val="001452D7"/>
    <w:rsid w:val="00145E8F"/>
    <w:rsid w:val="00150359"/>
    <w:rsid w:val="001543F7"/>
    <w:rsid w:val="00164685"/>
    <w:rsid w:val="00167C05"/>
    <w:rsid w:val="00170621"/>
    <w:rsid w:val="00175DBD"/>
    <w:rsid w:val="0018014A"/>
    <w:rsid w:val="001805B7"/>
    <w:rsid w:val="00184D8B"/>
    <w:rsid w:val="001905C4"/>
    <w:rsid w:val="00190662"/>
    <w:rsid w:val="00197BE9"/>
    <w:rsid w:val="001A13F6"/>
    <w:rsid w:val="001A1584"/>
    <w:rsid w:val="001B0461"/>
    <w:rsid w:val="001B40F4"/>
    <w:rsid w:val="001B76EE"/>
    <w:rsid w:val="001B7E2C"/>
    <w:rsid w:val="001C4A5E"/>
    <w:rsid w:val="001C5825"/>
    <w:rsid w:val="001C5D7F"/>
    <w:rsid w:val="001D3566"/>
    <w:rsid w:val="001D5AE7"/>
    <w:rsid w:val="001D6BA4"/>
    <w:rsid w:val="001D6F99"/>
    <w:rsid w:val="001E51CC"/>
    <w:rsid w:val="001F0E84"/>
    <w:rsid w:val="00200720"/>
    <w:rsid w:val="0020235E"/>
    <w:rsid w:val="002034DB"/>
    <w:rsid w:val="00206390"/>
    <w:rsid w:val="002065E7"/>
    <w:rsid w:val="00207525"/>
    <w:rsid w:val="00210554"/>
    <w:rsid w:val="00213248"/>
    <w:rsid w:val="00215123"/>
    <w:rsid w:val="002171CF"/>
    <w:rsid w:val="002176EA"/>
    <w:rsid w:val="00226006"/>
    <w:rsid w:val="00231AC9"/>
    <w:rsid w:val="00243B58"/>
    <w:rsid w:val="0024709A"/>
    <w:rsid w:val="002472F5"/>
    <w:rsid w:val="00247B14"/>
    <w:rsid w:val="00247EDB"/>
    <w:rsid w:val="00253E5A"/>
    <w:rsid w:val="00262160"/>
    <w:rsid w:val="0026474A"/>
    <w:rsid w:val="00270D0A"/>
    <w:rsid w:val="00272398"/>
    <w:rsid w:val="00272775"/>
    <w:rsid w:val="0027394B"/>
    <w:rsid w:val="00283958"/>
    <w:rsid w:val="00285810"/>
    <w:rsid w:val="00294873"/>
    <w:rsid w:val="002956B9"/>
    <w:rsid w:val="002A42E8"/>
    <w:rsid w:val="002A4FB5"/>
    <w:rsid w:val="002A71BC"/>
    <w:rsid w:val="002B1BE7"/>
    <w:rsid w:val="002B2157"/>
    <w:rsid w:val="002B49DF"/>
    <w:rsid w:val="002B520A"/>
    <w:rsid w:val="002B60DB"/>
    <w:rsid w:val="002B643C"/>
    <w:rsid w:val="002C32D6"/>
    <w:rsid w:val="002D0DB5"/>
    <w:rsid w:val="002D2090"/>
    <w:rsid w:val="002D3572"/>
    <w:rsid w:val="002D3E93"/>
    <w:rsid w:val="002D3FAB"/>
    <w:rsid w:val="002D4A1E"/>
    <w:rsid w:val="002E36D1"/>
    <w:rsid w:val="002F04B0"/>
    <w:rsid w:val="002F20E1"/>
    <w:rsid w:val="002F391E"/>
    <w:rsid w:val="0030016C"/>
    <w:rsid w:val="00300331"/>
    <w:rsid w:val="00302508"/>
    <w:rsid w:val="00310398"/>
    <w:rsid w:val="00311FA5"/>
    <w:rsid w:val="00317208"/>
    <w:rsid w:val="003406E6"/>
    <w:rsid w:val="00340CFE"/>
    <w:rsid w:val="003458A7"/>
    <w:rsid w:val="00346B0F"/>
    <w:rsid w:val="003520A7"/>
    <w:rsid w:val="00362474"/>
    <w:rsid w:val="003716B9"/>
    <w:rsid w:val="0037330B"/>
    <w:rsid w:val="0037421A"/>
    <w:rsid w:val="00374E36"/>
    <w:rsid w:val="003817D3"/>
    <w:rsid w:val="003834DC"/>
    <w:rsid w:val="003864D6"/>
    <w:rsid w:val="00387F10"/>
    <w:rsid w:val="00391FEB"/>
    <w:rsid w:val="003920A4"/>
    <w:rsid w:val="0039213C"/>
    <w:rsid w:val="003976C8"/>
    <w:rsid w:val="003B6792"/>
    <w:rsid w:val="003C3F56"/>
    <w:rsid w:val="003C553A"/>
    <w:rsid w:val="003C6A37"/>
    <w:rsid w:val="003C6DB3"/>
    <w:rsid w:val="003C7650"/>
    <w:rsid w:val="003D4E4E"/>
    <w:rsid w:val="003D62DB"/>
    <w:rsid w:val="003E309B"/>
    <w:rsid w:val="003E4B2D"/>
    <w:rsid w:val="003E5409"/>
    <w:rsid w:val="003F01FC"/>
    <w:rsid w:val="003F6959"/>
    <w:rsid w:val="004037C1"/>
    <w:rsid w:val="00411C01"/>
    <w:rsid w:val="00412809"/>
    <w:rsid w:val="00416379"/>
    <w:rsid w:val="0042095F"/>
    <w:rsid w:val="00422766"/>
    <w:rsid w:val="00425BF7"/>
    <w:rsid w:val="00426BBE"/>
    <w:rsid w:val="00431609"/>
    <w:rsid w:val="00432C94"/>
    <w:rsid w:val="004330C6"/>
    <w:rsid w:val="0043733D"/>
    <w:rsid w:val="00441893"/>
    <w:rsid w:val="00445DF3"/>
    <w:rsid w:val="00446A34"/>
    <w:rsid w:val="00447AE8"/>
    <w:rsid w:val="004522B3"/>
    <w:rsid w:val="004624FD"/>
    <w:rsid w:val="0046543C"/>
    <w:rsid w:val="004701AE"/>
    <w:rsid w:val="00471643"/>
    <w:rsid w:val="00474959"/>
    <w:rsid w:val="004816E2"/>
    <w:rsid w:val="00481747"/>
    <w:rsid w:val="0048445A"/>
    <w:rsid w:val="00484CED"/>
    <w:rsid w:val="00485602"/>
    <w:rsid w:val="004858F2"/>
    <w:rsid w:val="00486140"/>
    <w:rsid w:val="004968A8"/>
    <w:rsid w:val="004968EC"/>
    <w:rsid w:val="004A08FF"/>
    <w:rsid w:val="004A2550"/>
    <w:rsid w:val="004A3360"/>
    <w:rsid w:val="004A427E"/>
    <w:rsid w:val="004A5441"/>
    <w:rsid w:val="004B4F0E"/>
    <w:rsid w:val="004C0829"/>
    <w:rsid w:val="004D40EB"/>
    <w:rsid w:val="004D54E9"/>
    <w:rsid w:val="004E554F"/>
    <w:rsid w:val="004F0C74"/>
    <w:rsid w:val="004F2652"/>
    <w:rsid w:val="004F5412"/>
    <w:rsid w:val="004F6957"/>
    <w:rsid w:val="00507E4C"/>
    <w:rsid w:val="00511F42"/>
    <w:rsid w:val="005121C5"/>
    <w:rsid w:val="00512376"/>
    <w:rsid w:val="00512A72"/>
    <w:rsid w:val="0051517B"/>
    <w:rsid w:val="00516E70"/>
    <w:rsid w:val="005208EC"/>
    <w:rsid w:val="00534F54"/>
    <w:rsid w:val="00546AE6"/>
    <w:rsid w:val="005513C5"/>
    <w:rsid w:val="0056153C"/>
    <w:rsid w:val="00562A6E"/>
    <w:rsid w:val="00567287"/>
    <w:rsid w:val="00570AEC"/>
    <w:rsid w:val="005744F5"/>
    <w:rsid w:val="005745EA"/>
    <w:rsid w:val="00576210"/>
    <w:rsid w:val="0057690B"/>
    <w:rsid w:val="00576994"/>
    <w:rsid w:val="005947D3"/>
    <w:rsid w:val="005A50AF"/>
    <w:rsid w:val="005B49DD"/>
    <w:rsid w:val="005B692A"/>
    <w:rsid w:val="005B6D92"/>
    <w:rsid w:val="005B7BB6"/>
    <w:rsid w:val="005C3632"/>
    <w:rsid w:val="005C44D3"/>
    <w:rsid w:val="005C4A93"/>
    <w:rsid w:val="005C5531"/>
    <w:rsid w:val="005D45A1"/>
    <w:rsid w:val="005D69DA"/>
    <w:rsid w:val="005E6B37"/>
    <w:rsid w:val="005F2899"/>
    <w:rsid w:val="005F3FF6"/>
    <w:rsid w:val="005F62D8"/>
    <w:rsid w:val="00600743"/>
    <w:rsid w:val="00610CDC"/>
    <w:rsid w:val="00613BA5"/>
    <w:rsid w:val="00614232"/>
    <w:rsid w:val="006266FA"/>
    <w:rsid w:val="0063132F"/>
    <w:rsid w:val="00633CC0"/>
    <w:rsid w:val="00640BCD"/>
    <w:rsid w:val="00645AA1"/>
    <w:rsid w:val="0064639D"/>
    <w:rsid w:val="006467A5"/>
    <w:rsid w:val="00650DAB"/>
    <w:rsid w:val="00652A61"/>
    <w:rsid w:val="006568B7"/>
    <w:rsid w:val="0066310C"/>
    <w:rsid w:val="00671287"/>
    <w:rsid w:val="00674E8B"/>
    <w:rsid w:val="006811A8"/>
    <w:rsid w:val="006813B3"/>
    <w:rsid w:val="00681521"/>
    <w:rsid w:val="00683F82"/>
    <w:rsid w:val="00691110"/>
    <w:rsid w:val="00691318"/>
    <w:rsid w:val="006A2793"/>
    <w:rsid w:val="006A40DE"/>
    <w:rsid w:val="006A4552"/>
    <w:rsid w:val="006A79E8"/>
    <w:rsid w:val="006C2799"/>
    <w:rsid w:val="006C45CF"/>
    <w:rsid w:val="006C66A2"/>
    <w:rsid w:val="006C695E"/>
    <w:rsid w:val="006D055B"/>
    <w:rsid w:val="006D2E7A"/>
    <w:rsid w:val="006D52CD"/>
    <w:rsid w:val="006E2850"/>
    <w:rsid w:val="006E2CFE"/>
    <w:rsid w:val="006E3F60"/>
    <w:rsid w:val="006E651F"/>
    <w:rsid w:val="006E6906"/>
    <w:rsid w:val="006E755A"/>
    <w:rsid w:val="006E767C"/>
    <w:rsid w:val="006E7A7C"/>
    <w:rsid w:val="006F7A48"/>
    <w:rsid w:val="007009A4"/>
    <w:rsid w:val="00700CFB"/>
    <w:rsid w:val="00706804"/>
    <w:rsid w:val="00706FBB"/>
    <w:rsid w:val="007109CF"/>
    <w:rsid w:val="007118DC"/>
    <w:rsid w:val="007153F5"/>
    <w:rsid w:val="0072045B"/>
    <w:rsid w:val="00721C7D"/>
    <w:rsid w:val="0072231E"/>
    <w:rsid w:val="00723BDD"/>
    <w:rsid w:val="00724E8C"/>
    <w:rsid w:val="0072689E"/>
    <w:rsid w:val="00735620"/>
    <w:rsid w:val="00740110"/>
    <w:rsid w:val="00742C5E"/>
    <w:rsid w:val="00742E6F"/>
    <w:rsid w:val="00743D30"/>
    <w:rsid w:val="00745291"/>
    <w:rsid w:val="00757B2E"/>
    <w:rsid w:val="0077003A"/>
    <w:rsid w:val="00771135"/>
    <w:rsid w:val="0077345C"/>
    <w:rsid w:val="00775BF5"/>
    <w:rsid w:val="00780A4D"/>
    <w:rsid w:val="00786582"/>
    <w:rsid w:val="00787AEB"/>
    <w:rsid w:val="007907BE"/>
    <w:rsid w:val="00790FDC"/>
    <w:rsid w:val="00794BD0"/>
    <w:rsid w:val="007B2A97"/>
    <w:rsid w:val="007B6AB4"/>
    <w:rsid w:val="007B788E"/>
    <w:rsid w:val="007C398C"/>
    <w:rsid w:val="007C51E2"/>
    <w:rsid w:val="007C6526"/>
    <w:rsid w:val="007C73B0"/>
    <w:rsid w:val="007C7643"/>
    <w:rsid w:val="007D2567"/>
    <w:rsid w:val="007D7278"/>
    <w:rsid w:val="007D7F23"/>
    <w:rsid w:val="007E04F9"/>
    <w:rsid w:val="007E4B69"/>
    <w:rsid w:val="007F2A18"/>
    <w:rsid w:val="007F415B"/>
    <w:rsid w:val="007F70F6"/>
    <w:rsid w:val="007F7D01"/>
    <w:rsid w:val="00800DBD"/>
    <w:rsid w:val="008015C5"/>
    <w:rsid w:val="00801D20"/>
    <w:rsid w:val="00806772"/>
    <w:rsid w:val="008209B3"/>
    <w:rsid w:val="00821AA6"/>
    <w:rsid w:val="008223FE"/>
    <w:rsid w:val="008265E6"/>
    <w:rsid w:val="00827FBE"/>
    <w:rsid w:val="0083396D"/>
    <w:rsid w:val="00836A2C"/>
    <w:rsid w:val="00837CE6"/>
    <w:rsid w:val="00840293"/>
    <w:rsid w:val="008441A8"/>
    <w:rsid w:val="008474CD"/>
    <w:rsid w:val="008569D6"/>
    <w:rsid w:val="00860075"/>
    <w:rsid w:val="008635C3"/>
    <w:rsid w:val="008709DD"/>
    <w:rsid w:val="00872F41"/>
    <w:rsid w:val="00886A71"/>
    <w:rsid w:val="00895C63"/>
    <w:rsid w:val="008A0CC1"/>
    <w:rsid w:val="008A549C"/>
    <w:rsid w:val="008B1692"/>
    <w:rsid w:val="008B3A31"/>
    <w:rsid w:val="008B3A4A"/>
    <w:rsid w:val="008C1026"/>
    <w:rsid w:val="008C5A92"/>
    <w:rsid w:val="008D22AA"/>
    <w:rsid w:val="008D4769"/>
    <w:rsid w:val="008D5D01"/>
    <w:rsid w:val="008D7302"/>
    <w:rsid w:val="008E0394"/>
    <w:rsid w:val="008E0434"/>
    <w:rsid w:val="008E12E9"/>
    <w:rsid w:val="008E327B"/>
    <w:rsid w:val="008F12AC"/>
    <w:rsid w:val="008F2D79"/>
    <w:rsid w:val="008F3AD1"/>
    <w:rsid w:val="008F3B94"/>
    <w:rsid w:val="008F526C"/>
    <w:rsid w:val="00904362"/>
    <w:rsid w:val="00905794"/>
    <w:rsid w:val="00913A6C"/>
    <w:rsid w:val="0091412C"/>
    <w:rsid w:val="00915E45"/>
    <w:rsid w:val="00916F1C"/>
    <w:rsid w:val="00920BFE"/>
    <w:rsid w:val="00921981"/>
    <w:rsid w:val="009242E1"/>
    <w:rsid w:val="0092757C"/>
    <w:rsid w:val="00933D02"/>
    <w:rsid w:val="009340B6"/>
    <w:rsid w:val="00936209"/>
    <w:rsid w:val="00936488"/>
    <w:rsid w:val="009436CA"/>
    <w:rsid w:val="0095102E"/>
    <w:rsid w:val="0095148D"/>
    <w:rsid w:val="0095536E"/>
    <w:rsid w:val="00955763"/>
    <w:rsid w:val="009564F8"/>
    <w:rsid w:val="009643EB"/>
    <w:rsid w:val="009670BE"/>
    <w:rsid w:val="0097368B"/>
    <w:rsid w:val="009778CC"/>
    <w:rsid w:val="00980DE3"/>
    <w:rsid w:val="00983E6C"/>
    <w:rsid w:val="00997D0E"/>
    <w:rsid w:val="009A02E5"/>
    <w:rsid w:val="009A2661"/>
    <w:rsid w:val="009A3315"/>
    <w:rsid w:val="009A514D"/>
    <w:rsid w:val="009B1E5B"/>
    <w:rsid w:val="009B1FC9"/>
    <w:rsid w:val="009B56F9"/>
    <w:rsid w:val="009B791C"/>
    <w:rsid w:val="009C2121"/>
    <w:rsid w:val="009C592C"/>
    <w:rsid w:val="009D2B82"/>
    <w:rsid w:val="009D427F"/>
    <w:rsid w:val="009E41F8"/>
    <w:rsid w:val="009E7449"/>
    <w:rsid w:val="009F0FB4"/>
    <w:rsid w:val="009F54F4"/>
    <w:rsid w:val="00A04698"/>
    <w:rsid w:val="00A062C9"/>
    <w:rsid w:val="00A07BAF"/>
    <w:rsid w:val="00A17E32"/>
    <w:rsid w:val="00A230AE"/>
    <w:rsid w:val="00A26BDE"/>
    <w:rsid w:val="00A30243"/>
    <w:rsid w:val="00A40285"/>
    <w:rsid w:val="00A51B43"/>
    <w:rsid w:val="00A57A45"/>
    <w:rsid w:val="00A60861"/>
    <w:rsid w:val="00A65CF8"/>
    <w:rsid w:val="00A71399"/>
    <w:rsid w:val="00A717EB"/>
    <w:rsid w:val="00A71B6D"/>
    <w:rsid w:val="00A738EB"/>
    <w:rsid w:val="00A87FE8"/>
    <w:rsid w:val="00A90641"/>
    <w:rsid w:val="00A947D9"/>
    <w:rsid w:val="00AB04C6"/>
    <w:rsid w:val="00AB080D"/>
    <w:rsid w:val="00AB488B"/>
    <w:rsid w:val="00AB5CA0"/>
    <w:rsid w:val="00AC19A9"/>
    <w:rsid w:val="00AC2F05"/>
    <w:rsid w:val="00AC3AC3"/>
    <w:rsid w:val="00AC6A98"/>
    <w:rsid w:val="00AC74CF"/>
    <w:rsid w:val="00AD27D1"/>
    <w:rsid w:val="00AD56FA"/>
    <w:rsid w:val="00AE0BCA"/>
    <w:rsid w:val="00AE3FDF"/>
    <w:rsid w:val="00AE550C"/>
    <w:rsid w:val="00AE5AA2"/>
    <w:rsid w:val="00AE70E8"/>
    <w:rsid w:val="00AF014B"/>
    <w:rsid w:val="00AF458C"/>
    <w:rsid w:val="00AF5B54"/>
    <w:rsid w:val="00AF613A"/>
    <w:rsid w:val="00AF722F"/>
    <w:rsid w:val="00B10CED"/>
    <w:rsid w:val="00B1117D"/>
    <w:rsid w:val="00B21091"/>
    <w:rsid w:val="00B21639"/>
    <w:rsid w:val="00B24C7E"/>
    <w:rsid w:val="00B33379"/>
    <w:rsid w:val="00B42DDB"/>
    <w:rsid w:val="00B43B48"/>
    <w:rsid w:val="00B61B8C"/>
    <w:rsid w:val="00B63E7A"/>
    <w:rsid w:val="00B65C34"/>
    <w:rsid w:val="00B67E3B"/>
    <w:rsid w:val="00B712D5"/>
    <w:rsid w:val="00B74DAC"/>
    <w:rsid w:val="00B76096"/>
    <w:rsid w:val="00B823C9"/>
    <w:rsid w:val="00B86C3F"/>
    <w:rsid w:val="00B943F0"/>
    <w:rsid w:val="00B95AEC"/>
    <w:rsid w:val="00B96A50"/>
    <w:rsid w:val="00BA6419"/>
    <w:rsid w:val="00BA750F"/>
    <w:rsid w:val="00BA761B"/>
    <w:rsid w:val="00BB56CB"/>
    <w:rsid w:val="00BB634E"/>
    <w:rsid w:val="00BC2C84"/>
    <w:rsid w:val="00BC3124"/>
    <w:rsid w:val="00BC6AB1"/>
    <w:rsid w:val="00BD18F0"/>
    <w:rsid w:val="00BD26EA"/>
    <w:rsid w:val="00BD4D95"/>
    <w:rsid w:val="00BF0375"/>
    <w:rsid w:val="00BF34F3"/>
    <w:rsid w:val="00C028A4"/>
    <w:rsid w:val="00C1312E"/>
    <w:rsid w:val="00C1480B"/>
    <w:rsid w:val="00C153B7"/>
    <w:rsid w:val="00C1680C"/>
    <w:rsid w:val="00C20116"/>
    <w:rsid w:val="00C2018B"/>
    <w:rsid w:val="00C27E57"/>
    <w:rsid w:val="00C3535E"/>
    <w:rsid w:val="00C35A97"/>
    <w:rsid w:val="00C40D0D"/>
    <w:rsid w:val="00C432CE"/>
    <w:rsid w:val="00C4796C"/>
    <w:rsid w:val="00C47DE7"/>
    <w:rsid w:val="00C6080C"/>
    <w:rsid w:val="00C6125D"/>
    <w:rsid w:val="00C66F10"/>
    <w:rsid w:val="00C723D5"/>
    <w:rsid w:val="00C75511"/>
    <w:rsid w:val="00C77231"/>
    <w:rsid w:val="00C81614"/>
    <w:rsid w:val="00C85C87"/>
    <w:rsid w:val="00C86618"/>
    <w:rsid w:val="00C86B66"/>
    <w:rsid w:val="00C87824"/>
    <w:rsid w:val="00CA04B3"/>
    <w:rsid w:val="00CA3F1E"/>
    <w:rsid w:val="00CB029D"/>
    <w:rsid w:val="00CB3E46"/>
    <w:rsid w:val="00CB5540"/>
    <w:rsid w:val="00CC4FA9"/>
    <w:rsid w:val="00CD5B1B"/>
    <w:rsid w:val="00CD78B4"/>
    <w:rsid w:val="00CD7F15"/>
    <w:rsid w:val="00CD7F18"/>
    <w:rsid w:val="00CE5003"/>
    <w:rsid w:val="00CE5AD3"/>
    <w:rsid w:val="00CE7BA5"/>
    <w:rsid w:val="00CF242E"/>
    <w:rsid w:val="00CF4043"/>
    <w:rsid w:val="00D00355"/>
    <w:rsid w:val="00D0524B"/>
    <w:rsid w:val="00D12B39"/>
    <w:rsid w:val="00D13962"/>
    <w:rsid w:val="00D1525D"/>
    <w:rsid w:val="00D178AD"/>
    <w:rsid w:val="00D20244"/>
    <w:rsid w:val="00D2325E"/>
    <w:rsid w:val="00D23800"/>
    <w:rsid w:val="00D26601"/>
    <w:rsid w:val="00D3148F"/>
    <w:rsid w:val="00D36541"/>
    <w:rsid w:val="00D36AF1"/>
    <w:rsid w:val="00D37E7B"/>
    <w:rsid w:val="00D410FB"/>
    <w:rsid w:val="00D42274"/>
    <w:rsid w:val="00D45AF7"/>
    <w:rsid w:val="00D52D14"/>
    <w:rsid w:val="00D53C40"/>
    <w:rsid w:val="00D60C13"/>
    <w:rsid w:val="00D60CED"/>
    <w:rsid w:val="00D63A24"/>
    <w:rsid w:val="00D66E92"/>
    <w:rsid w:val="00D7273A"/>
    <w:rsid w:val="00D7514C"/>
    <w:rsid w:val="00D76D8D"/>
    <w:rsid w:val="00D80EE3"/>
    <w:rsid w:val="00D83233"/>
    <w:rsid w:val="00D832F5"/>
    <w:rsid w:val="00D871A6"/>
    <w:rsid w:val="00D87DE6"/>
    <w:rsid w:val="00D910C8"/>
    <w:rsid w:val="00D915C1"/>
    <w:rsid w:val="00D928EB"/>
    <w:rsid w:val="00D94A80"/>
    <w:rsid w:val="00DA2287"/>
    <w:rsid w:val="00DA7796"/>
    <w:rsid w:val="00DB37E7"/>
    <w:rsid w:val="00DB3F8E"/>
    <w:rsid w:val="00DB753C"/>
    <w:rsid w:val="00DC116E"/>
    <w:rsid w:val="00DC1B36"/>
    <w:rsid w:val="00DC596C"/>
    <w:rsid w:val="00DD0C9B"/>
    <w:rsid w:val="00DD7961"/>
    <w:rsid w:val="00DE01C7"/>
    <w:rsid w:val="00DE22EF"/>
    <w:rsid w:val="00DE295B"/>
    <w:rsid w:val="00DE2FD9"/>
    <w:rsid w:val="00DE5608"/>
    <w:rsid w:val="00DE5CC5"/>
    <w:rsid w:val="00DE7198"/>
    <w:rsid w:val="00DF2770"/>
    <w:rsid w:val="00DF3502"/>
    <w:rsid w:val="00DF7668"/>
    <w:rsid w:val="00E00804"/>
    <w:rsid w:val="00E05DBD"/>
    <w:rsid w:val="00E06A56"/>
    <w:rsid w:val="00E0724D"/>
    <w:rsid w:val="00E1081B"/>
    <w:rsid w:val="00E11935"/>
    <w:rsid w:val="00E1626C"/>
    <w:rsid w:val="00E24D88"/>
    <w:rsid w:val="00E44492"/>
    <w:rsid w:val="00E44C6E"/>
    <w:rsid w:val="00E45949"/>
    <w:rsid w:val="00E4607C"/>
    <w:rsid w:val="00E52B7E"/>
    <w:rsid w:val="00E55581"/>
    <w:rsid w:val="00E575C6"/>
    <w:rsid w:val="00E615B6"/>
    <w:rsid w:val="00E65A03"/>
    <w:rsid w:val="00E71B1D"/>
    <w:rsid w:val="00E72BA6"/>
    <w:rsid w:val="00E7620D"/>
    <w:rsid w:val="00E83856"/>
    <w:rsid w:val="00E83B65"/>
    <w:rsid w:val="00E86932"/>
    <w:rsid w:val="00E94C2E"/>
    <w:rsid w:val="00E9699A"/>
    <w:rsid w:val="00EA0354"/>
    <w:rsid w:val="00EA107B"/>
    <w:rsid w:val="00EA1913"/>
    <w:rsid w:val="00EA7531"/>
    <w:rsid w:val="00EA7B9D"/>
    <w:rsid w:val="00EB4FE9"/>
    <w:rsid w:val="00EC1A01"/>
    <w:rsid w:val="00EC7F60"/>
    <w:rsid w:val="00ED3A2C"/>
    <w:rsid w:val="00ED4FC4"/>
    <w:rsid w:val="00EE0F8A"/>
    <w:rsid w:val="00EE15F3"/>
    <w:rsid w:val="00EE3281"/>
    <w:rsid w:val="00EF70F5"/>
    <w:rsid w:val="00F00F40"/>
    <w:rsid w:val="00F10AE8"/>
    <w:rsid w:val="00F10C07"/>
    <w:rsid w:val="00F12DFA"/>
    <w:rsid w:val="00F1313D"/>
    <w:rsid w:val="00F14855"/>
    <w:rsid w:val="00F15A59"/>
    <w:rsid w:val="00F2197E"/>
    <w:rsid w:val="00F21E77"/>
    <w:rsid w:val="00F27082"/>
    <w:rsid w:val="00F309DA"/>
    <w:rsid w:val="00F400D7"/>
    <w:rsid w:val="00F40FC9"/>
    <w:rsid w:val="00F4178D"/>
    <w:rsid w:val="00F46090"/>
    <w:rsid w:val="00F5019E"/>
    <w:rsid w:val="00F53016"/>
    <w:rsid w:val="00F57E82"/>
    <w:rsid w:val="00F60117"/>
    <w:rsid w:val="00F62431"/>
    <w:rsid w:val="00F74B86"/>
    <w:rsid w:val="00F80043"/>
    <w:rsid w:val="00F81116"/>
    <w:rsid w:val="00F81811"/>
    <w:rsid w:val="00F85366"/>
    <w:rsid w:val="00FA0750"/>
    <w:rsid w:val="00FA0EA2"/>
    <w:rsid w:val="00FA21A8"/>
    <w:rsid w:val="00FA5790"/>
    <w:rsid w:val="00FA6FA0"/>
    <w:rsid w:val="00FA7A50"/>
    <w:rsid w:val="00FB6799"/>
    <w:rsid w:val="00FB796E"/>
    <w:rsid w:val="00FC2346"/>
    <w:rsid w:val="00FC505E"/>
    <w:rsid w:val="00FC51BC"/>
    <w:rsid w:val="00FD63AF"/>
    <w:rsid w:val="00FE0D12"/>
    <w:rsid w:val="00FE345B"/>
    <w:rsid w:val="00FE5893"/>
    <w:rsid w:val="00FF0727"/>
    <w:rsid w:val="00FF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44C47C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F70F6"/>
    <w:rPr>
      <w:rFonts w:ascii="Times New Roman" w:eastAsia="Times New Roman" w:hAnsi="Times New Roman" w:cs="Times New Roman"/>
      <w:lang w:eastAsia="zh-CN" w:bidi="ar-SA"/>
    </w:rPr>
  </w:style>
  <w:style w:type="paragraph" w:styleId="berschrift1">
    <w:name w:val="heading 1"/>
    <w:basedOn w:val="Standard"/>
    <w:link w:val="berschrift1Zchn"/>
    <w:uiPriority w:val="9"/>
    <w:qFormat/>
    <w:rsid w:val="002F2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uiPriority w:val="99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val="it-IT"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  <w:rPr>
      <w:lang w:eastAsia="de-DE" w:bidi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val="it-IT"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  <w:lang w:eastAsia="de-DE" w:bidi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val="it-IT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  <w:lang w:eastAsia="de-DE" w:bidi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val="it-IT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val="it-IT"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  <w:rPr>
      <w:lang w:eastAsia="de-DE" w:bidi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F20E1"/>
    <w:rPr>
      <w:rFonts w:ascii="Times New Roman" w:eastAsia="Times New Roman" w:hAnsi="Times New Roman" w:cs="Times New Roman"/>
      <w:b/>
      <w:bCs/>
      <w:kern w:val="36"/>
      <w:sz w:val="48"/>
      <w:szCs w:val="48"/>
      <w:lang w:val="it-IT" w:bidi="ar-SA"/>
    </w:rPr>
  </w:style>
  <w:style w:type="paragraph" w:styleId="StandardWeb">
    <w:name w:val="Normal (Web)"/>
    <w:basedOn w:val="Standard"/>
    <w:uiPriority w:val="99"/>
    <w:semiHidden/>
    <w:unhideWhenUsed/>
    <w:rsid w:val="002F20E1"/>
    <w:pPr>
      <w:spacing w:before="100" w:beforeAutospacing="1" w:after="100" w:afterAutospacing="1"/>
    </w:pPr>
    <w:rPr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0E1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936209"/>
  </w:style>
  <w:style w:type="character" w:customStyle="1" w:styleId="proofing-commentarytext">
    <w:name w:val="proofing-commentary__text"/>
    <w:basedOn w:val="Absatz-Standardschriftart"/>
    <w:rsid w:val="004128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0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adamhall.com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blog.adamhall.co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adamhall.com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cameolight.com/detail/index/sArticle/31963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08F566915FA9418415809568102D47" ma:contentTypeVersion="14" ma:contentTypeDescription="Ein neues Dokument erstellen." ma:contentTypeScope="" ma:versionID="0a0e08d8a8666cbde8bcecd9387d16a1">
  <xsd:schema xmlns:xsd="http://www.w3.org/2001/XMLSchema" xmlns:xs="http://www.w3.org/2001/XMLSchema" xmlns:p="http://schemas.microsoft.com/office/2006/metadata/properties" xmlns:ns2="e57e95d1-1dc8-4c86-b5cf-5a9c577286f5" xmlns:ns3="f5960c3b-d074-4f3f-830b-874f62bdaeb1" targetNamespace="http://schemas.microsoft.com/office/2006/metadata/properties" ma:root="true" ma:fieldsID="f6524d0c41e451aadc6239d4bbed1fde" ns2:_="" ns3:_="">
    <xsd:import namespace="e57e95d1-1dc8-4c86-b5cf-5a9c577286f5"/>
    <xsd:import namespace="f5960c3b-d074-4f3f-830b-874f62bdae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e95d1-1dc8-4c86-b5cf-5a9c57728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1546d6cd-6ce8-4532-a0f9-1273fcc8fe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60c3b-d074-4f3f-830b-874f62bdaeb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e95d1-1dc8-4c86-b5cf-5a9c577286f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AC28F1-64B3-4B30-B70A-780578CB9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e95d1-1dc8-4c86-b5cf-5a9c577286f5"/>
    <ds:schemaRef ds:uri="f5960c3b-d074-4f3f-830b-874f62bdae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7405A7-FB4E-491E-9038-D879649BF0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27D55E-BD4A-42D6-9C9C-70D503D070A9}">
  <ds:schemaRefs>
    <ds:schemaRef ds:uri="http://schemas.microsoft.com/office/2006/metadata/properties"/>
    <ds:schemaRef ds:uri="http://schemas.microsoft.com/office/infopath/2007/PartnerControls"/>
    <ds:schemaRef ds:uri="e57e95d1-1dc8-4c86-b5cf-5a9c577286f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799</Words>
  <Characters>5035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5823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lastModifiedBy>Elisa Posteraro</cp:lastModifiedBy>
  <cp:revision>82</cp:revision>
  <cp:lastPrinted>2019-01-10T17:28:00Z</cp:lastPrinted>
  <dcterms:created xsi:type="dcterms:W3CDTF">2019-02-12T09:24:00Z</dcterms:created>
  <dcterms:modified xsi:type="dcterms:W3CDTF">2026-01-09T09:02:00Z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0x0101008408F566915FA9418415809568102D47</vt:lpwstr>
  </property>
  <property fmtid="{D5CDD505-2E9C-101B-9397-08002B2CF9AE}" pid="3" name="MediaServiceImageTags">
    <vt:lpwstr/>
  </property>
</Properties>
</file>